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2E" w:rsidRPr="00003E2E" w:rsidRDefault="00003E2E" w:rsidP="00003E2E">
      <w:pPr>
        <w:jc w:val="center"/>
        <w:rPr>
          <w:rFonts w:ascii="Times New Roman" w:hAnsi="Times New Roman" w:cs="Times New Roman"/>
          <w:b/>
          <w:sz w:val="28"/>
          <w:szCs w:val="28"/>
          <w:u w:val="single"/>
        </w:rPr>
      </w:pPr>
      <w:bookmarkStart w:id="0" w:name="_GoBack"/>
      <w:bookmarkEnd w:id="0"/>
      <w:r w:rsidRPr="00003E2E">
        <w:rPr>
          <w:rFonts w:ascii="Times New Roman" w:hAnsi="Times New Roman" w:cs="Times New Roman"/>
          <w:b/>
          <w:sz w:val="28"/>
          <w:szCs w:val="28"/>
          <w:u w:val="single"/>
        </w:rPr>
        <w:t>Категории участников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Участниками ОГЭ являются: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обучающиеся в образовательных организациях, расположенных за пределами территории Российской Федерации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экстерны, допущенные в текущем году к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Участниками ГВЭ являются:</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обучающиеся с ОВЗ, экстерны с ОВЗ, обучающиеся – дети-инвалиды и инвалиды, экстерны - дети-инвалиды и инвалиды.</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Для участников ГВЭ ГИА по отдельным учебным предметам по их желанию проводится в форме ОГЭ. При этом допускается сочетание форм проведения ГИА (ОГЭ и ГВЭ).</w:t>
      </w:r>
    </w:p>
    <w:p w:rsidR="00003E2E" w:rsidRPr="00003E2E" w:rsidRDefault="00003E2E" w:rsidP="00003E2E">
      <w:pPr>
        <w:jc w:val="center"/>
        <w:rPr>
          <w:rFonts w:ascii="Times New Roman" w:hAnsi="Times New Roman" w:cs="Times New Roman"/>
          <w:b/>
          <w:sz w:val="28"/>
          <w:szCs w:val="28"/>
          <w:u w:val="single"/>
        </w:rPr>
      </w:pPr>
      <w:r w:rsidRPr="00003E2E">
        <w:rPr>
          <w:rFonts w:ascii="Times New Roman" w:hAnsi="Times New Roman" w:cs="Times New Roman"/>
          <w:b/>
          <w:sz w:val="28"/>
          <w:szCs w:val="28"/>
          <w:u w:val="single"/>
        </w:rPr>
        <w:t>3.3. Подача заявления на участие в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Выбранные участниками ГИА учебные предметы, форма (формы) (для участников ГВЭ) и язык, на котором они планирует сдавать экзамены (для обучающихся, выбравших прохождение ГИА по родному языку и (или) родной литературе), а также сроки участия в ГИА указываются ими в заявлении, </w:t>
      </w:r>
      <w:proofErr w:type="gramStart"/>
      <w:r w:rsidRPr="00003E2E">
        <w:rPr>
          <w:rFonts w:ascii="Times New Roman" w:hAnsi="Times New Roman" w:cs="Times New Roman"/>
          <w:sz w:val="28"/>
          <w:szCs w:val="28"/>
        </w:rPr>
        <w:t>которое  подается</w:t>
      </w:r>
      <w:proofErr w:type="gramEnd"/>
      <w:r w:rsidRPr="00003E2E">
        <w:rPr>
          <w:rFonts w:ascii="Times New Roman" w:hAnsi="Times New Roman" w:cs="Times New Roman"/>
          <w:sz w:val="28"/>
          <w:szCs w:val="28"/>
        </w:rPr>
        <w:t xml:space="preserve"> в образовательную организацию до 1 марта включительно. Экстерны подают заявления в образовательные организации по выбору экстернов.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Рекомендуемая форма заявления на участие в ОГЭ и ГВЭ представлена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в приложении 4 настоящих Методических рекомендаций.</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При подаче заявления на участие в ОГЭ по иностранным языкам участник ГИА должен быть проинформирован о схеме организации проведения ОГЭ по иностранным языкам, принятой ОИВ.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При подаче заявления на участие в ГВЭ участнику ГИА необходимо указать форму сдачи экзамена (устная или письменная). При выборе письменной формы ГВЭ по русскому языку участникам ГИА необходимо дополнительно указать форму проведения экзамена: сочинение/изложение с творческим заданием/диктант. Участник </w:t>
      </w:r>
      <w:r w:rsidRPr="00003E2E">
        <w:rPr>
          <w:rFonts w:ascii="Times New Roman" w:hAnsi="Times New Roman" w:cs="Times New Roman"/>
          <w:sz w:val="28"/>
          <w:szCs w:val="28"/>
        </w:rPr>
        <w:lastRenderedPageBreak/>
        <w:t xml:space="preserve">может выбрать только ту форму проведения, которая доступна для определенной категории лиц, к которой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он относится.</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w:t>
      </w:r>
      <w:proofErr w:type="gramStart"/>
      <w:r w:rsidRPr="00003E2E">
        <w:rPr>
          <w:rFonts w:ascii="Times New Roman" w:hAnsi="Times New Roman" w:cs="Times New Roman"/>
          <w:sz w:val="28"/>
          <w:szCs w:val="28"/>
        </w:rPr>
        <w:t>и  доверенности</w:t>
      </w:r>
      <w:proofErr w:type="gramEnd"/>
      <w:r w:rsidRPr="00003E2E">
        <w:rPr>
          <w:rFonts w:ascii="Times New Roman" w:hAnsi="Times New Roman" w:cs="Times New Roman"/>
          <w:sz w:val="28"/>
          <w:szCs w:val="28"/>
        </w:rPr>
        <w:t xml:space="preserve">.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Участники ГИА с ОВЗ при подаче заявления предъявляют копию рекомендаций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 перечисленных в пункте 44 Порядка.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proofErr w:type="spellStart"/>
      <w:r w:rsidRPr="00003E2E">
        <w:rPr>
          <w:rFonts w:ascii="Times New Roman" w:hAnsi="Times New Roman" w:cs="Times New Roman"/>
          <w:sz w:val="28"/>
          <w:szCs w:val="28"/>
        </w:rPr>
        <w:t>Минпросвещения</w:t>
      </w:r>
      <w:proofErr w:type="spellEnd"/>
      <w:r w:rsidRPr="00003E2E">
        <w:rPr>
          <w:rFonts w:ascii="Times New Roman" w:hAnsi="Times New Roman" w:cs="Times New Roman"/>
          <w:sz w:val="28"/>
          <w:szCs w:val="28"/>
        </w:rPr>
        <w:t xml:space="preserve"> России,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ГЭК вправе принимать решение о допуске к сдаче ГИА </w:t>
      </w:r>
      <w:proofErr w:type="gramStart"/>
      <w:r w:rsidRPr="00003E2E">
        <w:rPr>
          <w:rFonts w:ascii="Times New Roman" w:hAnsi="Times New Roman" w:cs="Times New Roman"/>
          <w:sz w:val="28"/>
          <w:szCs w:val="28"/>
        </w:rPr>
        <w:t>в  резервные</w:t>
      </w:r>
      <w:proofErr w:type="gramEnd"/>
      <w:r w:rsidRPr="00003E2E">
        <w:rPr>
          <w:rFonts w:ascii="Times New Roman" w:hAnsi="Times New Roman" w:cs="Times New Roman"/>
          <w:sz w:val="28"/>
          <w:szCs w:val="28"/>
        </w:rPr>
        <w:t xml:space="preserve"> сроки обучающихся,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Участник ГИА вправе изменить перечень указанных в заявлении экзаменов,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а также форму ГИА и сроки участия в ГИА только при наличии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у него уважительных причин (болезни или иных обстоятельств), подтвержденных документально.</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В этом случае участник ГИА подает заявление в ГЭК с указанием измененного перечня учебных предметов, по которым он планирует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Принятие решения об уважительности или неуважительности причины изменения формы ГИА, сроков участия в ГИА, изменения участниками ГИА перечня учебных </w:t>
      </w:r>
      <w:r w:rsidRPr="00003E2E">
        <w:rPr>
          <w:rFonts w:ascii="Times New Roman" w:hAnsi="Times New Roman" w:cs="Times New Roman"/>
          <w:sz w:val="28"/>
          <w:szCs w:val="28"/>
        </w:rPr>
        <w:lastRenderedPageBreak/>
        <w:t>предметов, указанных ими ранее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rsidR="00003E2E" w:rsidRPr="00003E2E" w:rsidRDefault="00003E2E" w:rsidP="00003E2E">
      <w:pPr>
        <w:jc w:val="center"/>
        <w:rPr>
          <w:rFonts w:ascii="Times New Roman" w:hAnsi="Times New Roman" w:cs="Times New Roman"/>
          <w:b/>
          <w:sz w:val="28"/>
          <w:szCs w:val="28"/>
          <w:u w:val="single"/>
        </w:rPr>
      </w:pPr>
      <w:r w:rsidRPr="00003E2E">
        <w:rPr>
          <w:rFonts w:ascii="Times New Roman" w:hAnsi="Times New Roman" w:cs="Times New Roman"/>
          <w:b/>
          <w:sz w:val="28"/>
          <w:szCs w:val="28"/>
          <w:u w:val="single"/>
        </w:rPr>
        <w:t>3.4. Сроки и продолжительность проведения ГИА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Для проведения ОГЭ и ГВЭ на территории Российской Федерации утверждается единое расписание и продолжительность проведения экзаменов по каждому учебному предмету, требования к использованию средств обучения и воспитания при их проведении.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Для обучающихся, не имеющих возможности по уважительным причинам, подтвержденным документально, пройти ГИА в соответствующие сроки, ГИА проводится в досрочный период, но не ранее 20 апреля, в формах, устанавливаемых Порядком.</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При продолжительности экзамена более 4 часов организуется питание участников ГИА. Порядок организации питания и перерывов для проведения необходимых лечебных и профилактических мероприятий определяется ОИВ.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Для участников ГИА с ОВЗ, участников ГИА-детей-инвалидов и инвалидов продолжительность экзамена по учебному предмету увеличивается на 1,5 часа. Продолжительность ОГЭ по иностранным языкам (раздел «Говорение») для указанных лиц увеличивается на 30 </w:t>
      </w:r>
      <w:proofErr w:type="gramStart"/>
      <w:r w:rsidRPr="00003E2E">
        <w:rPr>
          <w:rFonts w:ascii="Times New Roman" w:hAnsi="Times New Roman" w:cs="Times New Roman"/>
          <w:sz w:val="28"/>
          <w:szCs w:val="28"/>
        </w:rPr>
        <w:t>минут .</w:t>
      </w:r>
      <w:proofErr w:type="gramEnd"/>
    </w:p>
    <w:p w:rsidR="00003E2E" w:rsidRPr="00003E2E" w:rsidRDefault="00003E2E" w:rsidP="00003E2E">
      <w:pPr>
        <w:jc w:val="center"/>
        <w:rPr>
          <w:rFonts w:ascii="Times New Roman" w:hAnsi="Times New Roman" w:cs="Times New Roman"/>
          <w:b/>
          <w:sz w:val="28"/>
          <w:szCs w:val="28"/>
          <w:u w:val="single"/>
        </w:rPr>
      </w:pPr>
      <w:r w:rsidRPr="00003E2E">
        <w:rPr>
          <w:rFonts w:ascii="Times New Roman" w:hAnsi="Times New Roman" w:cs="Times New Roman"/>
          <w:b/>
          <w:sz w:val="28"/>
          <w:szCs w:val="28"/>
          <w:u w:val="single"/>
        </w:rPr>
        <w:t>3.5. Повторное прохождение ГИА в текущем учебном году</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 xml:space="preserve">1) участники ГИА, получившие на ГИА неудовлетворительные результаты </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lastRenderedPageBreak/>
        <w:t>не более чем по двум учебным предметам (кроме участников ГИА, проходящих ГИА только по обязательным учебным предметам);</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2) участники ГИА, проходящие ГИА только по обязательным учебным предметам, получившие на ГИА неудовлетворительный результат по одному из обязательных учебных предметов;</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3) участники ГИА, не явившиеся на экзамены по уважительным причинам (болезнь или иные обстоятельства), подтвержденным документально;</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03E2E"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5) участники ГИА, апелляции которых о нарушении порядка проведения ГИА конфликтной комиссией были удовлетворены;</w:t>
      </w:r>
    </w:p>
    <w:p w:rsidR="00712DA7" w:rsidRPr="00003E2E" w:rsidRDefault="00003E2E" w:rsidP="00003E2E">
      <w:pPr>
        <w:rPr>
          <w:rFonts w:ascii="Times New Roman" w:hAnsi="Times New Roman" w:cs="Times New Roman"/>
          <w:sz w:val="28"/>
          <w:szCs w:val="28"/>
        </w:rPr>
      </w:pPr>
      <w:r w:rsidRPr="00003E2E">
        <w:rPr>
          <w:rFonts w:ascii="Times New Roman" w:hAnsi="Times New Roman" w:cs="Times New Roman"/>
          <w:sz w:val="28"/>
          <w:szCs w:val="28"/>
        </w:rPr>
        <w:t>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p>
    <w:sectPr w:rsidR="00712DA7" w:rsidRPr="00003E2E" w:rsidSect="00003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3F"/>
    <w:rsid w:val="00003E2E"/>
    <w:rsid w:val="00712DA7"/>
    <w:rsid w:val="00B46B6B"/>
    <w:rsid w:val="00DD0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FBD70-68D7-45AC-9D0F-1F60DC0F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 Windows</cp:lastModifiedBy>
  <cp:revision>2</cp:revision>
  <dcterms:created xsi:type="dcterms:W3CDTF">2024-01-17T03:16:00Z</dcterms:created>
  <dcterms:modified xsi:type="dcterms:W3CDTF">2024-01-17T03:16:00Z</dcterms:modified>
</cp:coreProperties>
</file>