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Утверждаю:-,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Дире^^ЖУ КИМЦ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320" w:firstLine="0"/>
        <w:jc w:val="right"/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36"/>
          <w:szCs w:val="36"/>
          <w:u w:val="single"/>
          <w:shd w:val="clear" w:color="auto" w:fill="auto"/>
          <w:lang w:val="ru-RU" w:eastAsia="ru-RU" w:bidi="ru-RU"/>
        </w:rPr>
        <w:t>ГГУ^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Величко Е.В.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муниципальной методической службе в системе образования</w:t>
        <w:br/>
        <w:t>г. Красноярска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59" w:val="left"/>
        </w:tabs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Муниципальная методическая служба (далее ММС) «Красноярский информационно-методический центр» является структурным подразделением Главного управления образования г. Красноярска, основным видом деятельности которого является предоставление консультационных и методических услуг.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«О муниципальной методической службе»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(далее - ММС) определяет порядок создания и организации ее деятельности.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учетом части 1 статьи 19 Федерального закона от 29 декабря 2012 г. № 273-ФЗ «Об образовании в Российской Федерации» в муниципальной системе образования могут создаваться и действовать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муниципальной системой образования.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ММС осуществляет свою деятельность во взаимодействии с образовательными организациями дополнительного педагогического образования, другими образовательными организациями, занимающимися повышением квалификации и профессиональной подготовкой и переподготовкой педагогических работников и руководителей образовательных организаций.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разработано в соответствии со следующими нормативными актами: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Федеральный закон от 29.12. 2012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273-ФЗ «Об образовании в Российской Федерации»;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поручений Президента Российской Федерации (по итогам заседания Государственного совета Российской Федерации 23 декабря 2015 г.) о формировании национальной системы учительского роста;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55" w:val="left"/>
        </w:tabs>
        <w:bidi w:val="0"/>
        <w:spacing w:before="0" w:after="0" w:line="24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проект «Учитель будущего», утвержденный Проектным комитетом по национальному проекту «Образование» (протокол №3 от 07.12.2018 года);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26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Красноярского края от 26.06.2014 № 6-2519 (ред. от 31.10.2019) «Об образовании в Красноярском крае»;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26" w:val="left"/>
        </w:tabs>
        <w:bidi w:val="0"/>
        <w:spacing w:before="0" w:after="28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Дополнительное соглашение к Соглашению о реализации проекта «Современная школа» на территории Красноярского края от 8.12.2020 г. № 073-2019-Е10023-1/5);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36" w:val="left"/>
        </w:tabs>
        <w:bidi w:val="0"/>
        <w:spacing w:before="0" w:after="28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 и задачи методической службы.</w:t>
      </w:r>
      <w:bookmarkEnd w:id="2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26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Исходя из вышеназванных документов, запросов и дефицитов образовательных организаций города, сформулирована основная цель работы ММС г. Красноярска: развитие городской системы образования, повышение профессиональной компетентности педагогических и управленческих работников муниципальной системы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Функционирование ММС обусловлено необходимостью организации единого методического пространства, способного обеспечить своевременное обобщение лучшего педагогического опыта, инновационных педагогических технологий и разработок, способствующих повышению качества образования в г. Красноярске, своевременного оказания адресной информационной и методической помощи педагогам для совершенствования их личностного роста.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983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ММС: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67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содействие инновационному развитию муниципальной системы образования г. Красноярска;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1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удовлетворение потребностей педагогических работников в получении знаний о новейших достижениях в соответствующих отраслях науки и техники, передовом отечественном и зарубежном опыте;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1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оперативного информирования и включенности ОО в реализацию проектов муниципальной системы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67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оказание методической поддержки муниципальным образовательным организациям и педагогическим работникам по вопросам внедрения нового содержания образования, эффективных образовательных технологий, инновационных практик и лучшего опыта;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67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и анализ профессиональных дефицитов педагогов муниципальных образовательных организаций;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1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оказание помощи в развитии творческого потенциала педагогических работников муниципальных образовательных организаций;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67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организации повышения квалификации педагогических и руководящих работников муниципальных образовательных организаций;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67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оказание методической помощи и поддержки школам с низкими образовательными результатами и (или) школам, находящимся в сложных социальных условиях;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1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участия обучающихся и педагогов в конкурсном движении, включая конкурсы профессионального мастерства;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1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единого образовательно-профессионального пространства поддержки и сопровождения профессионального становления молодого педагога;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7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системы наставничества для молодых специалистов и педагогов, испытывающих профессиональные затруднения;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1" w:val="left"/>
        </w:tabs>
        <w:bidi w:val="0"/>
        <w:spacing w:before="0" w:after="30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образовательной инфраструктуры: создание стажировочных площадок, базовых инновационных площадок, опорных площадок по различным направлениям образовательной деятельности с целью использования результатов инновационной деятельности в практике построения современной образовательной организации.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54" w:val="left"/>
        </w:tabs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Структура и управление методической службой</w:t>
      </w:r>
      <w:bookmarkEnd w:id="4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24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Руководство МКУ КИМЦ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 профессионального развития педагогических кадров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 дошкольного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внешнего взаимодействия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 методического сопровождения обеспечения качества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методического сопровождения инклюзивного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методического сопровождения направлений воспитания и дополнительного образования и работы с одаренными детьми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повышения качества школьного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 методического сопровождения развития муниципальной системы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 аналитики и мониторинга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 организации отдыха и оздоровления детей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Редакционный отдел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54" w:val="left"/>
        </w:tabs>
        <w:bidi w:val="0"/>
        <w:spacing w:before="0" w:after="30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Направления работы ММС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направления деятельности муниципальной методической службы: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24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 - аналитическое: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31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профессиональных дефицитов педагогических работников на муниципальном уровне;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31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информирование по дополнительным профессиональным программам повышения квалификации педагогических работников, руководителей образовательных организаций г. Красноярска по актуальным направлениям развития образования;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668" w:val="left"/>
        </w:tabs>
        <w:bidi w:val="0"/>
        <w:spacing w:before="0" w:after="0" w:line="240" w:lineRule="auto"/>
        <w:ind w:left="0" w:right="0" w:firstLine="10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Организационно-методическое: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7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запросов, методическое сопровождение и оказание практической помощи: молодым специалистам, педагогическим и руководящим работникам;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1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прогнозирование, планирование и организация повышения квалификации и профессиональной переподготовки педагогических 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руководящих работников образовательных учреждений, оказание им информационно-методической помощи в системе непрерывного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работы районных, городских методических объединений педагогических работников образовательных учреждений;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сети методических объединений педагогических работников образовательных учреждений;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профессиональной и личностной мотивации педагогов через организацию работы с молодыми педагогами, реализацию системы наставничества на муниципальном уровне, вовлечение педагогов в конкурсы профессионального мастерства;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разработке программ развития образовательных учреждений;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базовых школ, дошкольных учреждений, учреждений дополнительного образования, ЦПМиСП;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презентация педагогического опыта для проведения семинаров- практикумов и других мероприятий с руководящими и педагогическими работниками образовательных учреждений;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и проведение научно-практических конференций, педагогических чтений, конкурсов профессионального педагогического мастерства работников образовательных учреждений;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и проведение фестивалей, конкурсов, предметных олимпиад, конференций обучающихся образовательных учреждений;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взаимодействие и координация методической деятельности с соответствующими подразделениями учреждений дополнительного профессионального (педагогического)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и проведение научно-практических конференций, форумов, семинаров, совещаний, вебинаров и других мероприятий по актуальным проблемам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667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стажировок на базе муниципальных базовых площадок;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и проведение муниципальных конкурсов профессионального мастерства педагогических работников г. Красноярска;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профессиональной и личностной мотивации педагогов через организацию работы с молодыми педагогами, реализацию системы наставничества на муниципальном уровне, вовлечение педагогов в конкурсы профессионального мастерства;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обобщение передовых педагогических практик и их трансляция в массовую педагогическую практику, сопровождение деятельности муниципальных базовых площадок.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28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Консультативное: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консультационной работы для педагогических и руководящих работников муниципальных образовательных учреждений;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5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разработка системы работы со школами с низкими образовательными результатами, оказание методической помощи, учитывающей специфику ОО, разработка адресных рекомендаций для работы.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322" w:val="left"/>
        </w:tabs>
        <w:bidi w:val="0"/>
        <w:spacing w:before="0" w:after="300" w:line="240" w:lineRule="auto"/>
        <w:ind w:left="0" w:right="0" w:firstLine="660"/>
        <w:jc w:val="both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Стимулирование профессионального роста педагогов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направления: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разработка и внедрение системы наставничества педагогических работников;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модернизация конкурсов профессионального мастерства для педагогов; формирование различных траекторий карьерного роста для педагогических работников.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реализации указанных направлений в городе реализуются следующие мероприятия: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22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престижа педагогической профессии - поддержка и развитие конкурсного движения. Ежегодно совершенствуется содержание конкурсных процедур с учетом современных подходов и требований времени.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22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Поддержка профессиональных сообществ педагогов. Активно развиваются базовые площадки молодых педагогов, профессиональные предметные сообщества.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322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системы наставничества сопровождения опытных педагогов над молодыми и наоборот.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Одним из важных направлений является осуществление профилактики профессионального выгорания педагогов.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Широкое внедрение сетевых форм повышения квалификации.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качества общего образования и инновационного потенциала общества.</w:t>
      </w:r>
    </w:p>
    <w:p>
      <w:pPr>
        <w:pStyle w:val="Style6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1322" w:val="left"/>
        </w:tabs>
        <w:bidi w:val="0"/>
        <w:spacing w:before="0" w:after="300" w:line="240" w:lineRule="auto"/>
        <w:ind w:left="0" w:right="0" w:firstLine="660"/>
        <w:jc w:val="both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Показатели эффективности, методы сбора информации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эффективности системы методической работы в г. Красноярске, разработанная в соответствии с Положением о мониторинге эффективности методической работы в Красноярском крае (от 16.07.2020г. протокол № 7), в настоящее время включает следующие показатели: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02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соответствие содержания и организации методической работы специфике образовательных организаций;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02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и результативность участия педагогических работников в конкурсах профессионального мастерства;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02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системы поддержки молодых педагогов и/или системы наставничества;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02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сопровождение деятельности городских профессиональных сообществ;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02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оказание методической и консультативной помощи муниципальным образовательным организациям и отдельным педагогам по вопросам реализации профессиональной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06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профессиональных потребностей и дефицитов работников образовательных организаций;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06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развития муниципальной системы образования, обобщения и трансляции лучших образовательных практик;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качестве методов сбора информации о системе методической работы используются следующие: экспертная оценка, изучение результатов деятельности, изучение документации, результатов мониторинговых исследований, опросов.</w:t>
      </w:r>
    </w:p>
    <w:p>
      <w:pPr>
        <w:pStyle w:val="Style6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664" w:val="left"/>
        </w:tabs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и обязанности ММС</w:t>
      </w:r>
      <w:bookmarkEnd w:id="12"/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ММС имеет следующие права и обязанности: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06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самостоятельно планировать свою деятельность в соответствии с планами работы ГУО, образовательных организаций на текущий год;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558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самостоятельно определять содержание и формы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558" w:val="left"/>
        </w:tabs>
        <w:bidi w:val="0"/>
        <w:spacing w:before="0" w:after="30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принимать участие в методических мероприятиях различного уровня.</w:t>
      </w:r>
    </w:p>
    <w:sectPr>
      <w:footnotePr>
        <w:pos w:val="pageBottom"/>
        <w:numFmt w:val="decimal"/>
        <w:numRestart w:val="continuous"/>
      </w:footnotePr>
      <w:pgSz w:w="12240" w:h="15840"/>
      <w:pgMar w:top="837" w:right="1445" w:bottom="1175" w:left="1924" w:header="409" w:footer="74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auto"/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