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6E9F" w14:textId="77777777" w:rsidR="008741A1" w:rsidRDefault="008741A1" w:rsidP="008741A1">
      <w:pPr>
        <w:pStyle w:val="aa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деятельности муниципальной базовой площадки </w:t>
      </w:r>
      <w:r>
        <w:rPr>
          <w:rFonts w:ascii="Times New Roman" w:hAnsi="Times New Roman" w:cs="Times New Roman"/>
          <w:b/>
          <w:sz w:val="24"/>
          <w:szCs w:val="24"/>
        </w:rPr>
        <w:br/>
        <w:t>на период 2023-2024 учебного года</w:t>
      </w:r>
    </w:p>
    <w:p w14:paraId="57E9B25C" w14:textId="77777777" w:rsidR="008741A1" w:rsidRDefault="008741A1" w:rsidP="008741A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 образовательной организации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МАОУ СШ № 65 </w:t>
      </w:r>
    </w:p>
    <w:p w14:paraId="3B6C6324" w14:textId="77777777" w:rsidR="008741A1" w:rsidRDefault="008741A1" w:rsidP="008741A1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Тип муниципальной базовой площадки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внедренческая</w:t>
      </w:r>
    </w:p>
    <w:p w14:paraId="48242F40" w14:textId="77777777" w:rsidR="008741A1" w:rsidRDefault="008741A1" w:rsidP="008741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Цель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 базовой площадки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 новых образовательных технологий, форм организации деятельности, методов и приемов работы в практике образовательной организации по сопровождению обучающихся с ОВЗ.</w:t>
      </w:r>
    </w:p>
    <w:p w14:paraId="2F35758E" w14:textId="77777777" w:rsidR="008741A1" w:rsidRDefault="008741A1" w:rsidP="008741A1">
      <w:pPr>
        <w:shd w:val="clear" w:color="auto" w:fill="FFFFFF"/>
        <w:spacing w:before="264" w:after="26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деятельности Базовой площадки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EB911E" w14:textId="77777777" w:rsidR="008741A1" w:rsidRDefault="008741A1" w:rsidP="008741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Оказание научно-методической и консультативной помощи образовательным учреждениям, реализующим инклюзивное образование. </w:t>
      </w:r>
    </w:p>
    <w:p w14:paraId="582AFF25" w14:textId="77777777" w:rsidR="008741A1" w:rsidRDefault="008741A1" w:rsidP="008741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Совершенствование нормативно-правовой базы. </w:t>
      </w:r>
    </w:p>
    <w:p w14:paraId="048B00B7" w14:textId="77777777" w:rsidR="008741A1" w:rsidRDefault="008741A1" w:rsidP="008741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Повышение профессиональной компетентности педагогов и специалистов сопровождения по вопросам инклюзивного образования в условиях реализации ФГОС ОВЗ. </w:t>
      </w:r>
    </w:p>
    <w:p w14:paraId="63A730E3" w14:textId="77777777" w:rsidR="008741A1" w:rsidRDefault="008741A1" w:rsidP="008741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 Обобщение и распространение положительного педагогического опыта работы с детьми с особыми образовательными потребностями. </w:t>
      </w:r>
    </w:p>
    <w:p w14:paraId="200B6E73" w14:textId="77777777" w:rsidR="008741A1" w:rsidRDefault="008741A1" w:rsidP="008741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Обеспечение открытости и доступности информации о деятельности муниципальной базовой площадки.</w:t>
      </w:r>
    </w:p>
    <w:p w14:paraId="71990086" w14:textId="77777777" w:rsidR="008741A1" w:rsidRDefault="008741A1" w:rsidP="008741A1">
      <w:pPr>
        <w:pStyle w:val="a9"/>
        <w:numPr>
          <w:ilvl w:val="0"/>
          <w:numId w:val="1"/>
        </w:numPr>
        <w:spacing w:before="120" w:after="0" w:line="240" w:lineRule="auto"/>
        <w:ind w:left="502"/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Основное содержание деятельности муниципальной базовой площадки </w:t>
      </w:r>
    </w:p>
    <w:p w14:paraId="15B61137" w14:textId="77777777" w:rsidR="008741A1" w:rsidRDefault="008741A1" w:rsidP="008741A1">
      <w:pPr>
        <w:pStyle w:val="a6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актуальных вопросов всех участников образовательного процесса; повышение профессиональной компетентности педагогов в условиях инклюзивного образования, оказание методической поддержки участникам образовательного процесса; налаживание образовательных и общественных связей. </w:t>
      </w:r>
    </w:p>
    <w:p w14:paraId="04BF1A44" w14:textId="77777777" w:rsidR="008741A1" w:rsidRDefault="008741A1" w:rsidP="008741A1">
      <w:pPr>
        <w:pStyle w:val="a4"/>
        <w:ind w:firstLine="708"/>
      </w:pPr>
      <w:r>
        <w:t>Основные направления работы инклюзивной площадки: работа с педагогами; работа с родителями и (или) законными представителями; работа со специалистами сопровождения.</w:t>
      </w:r>
    </w:p>
    <w:p w14:paraId="325F476B" w14:textId="77777777" w:rsidR="008741A1" w:rsidRDefault="008741A1" w:rsidP="008741A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Проведя анализ отзывов и пожеланий педагогов, присутствовавших на семинарах, организованных нашим образовательным учреждением, удалось выявить наиболее актуальные запросы на для выбора тематики встреч на текущий учебный год:</w:t>
      </w:r>
    </w:p>
    <w:tbl>
      <w:tblPr>
        <w:tblStyle w:val="ab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4"/>
        <w:gridCol w:w="3262"/>
        <w:gridCol w:w="1157"/>
      </w:tblGrid>
      <w:tr w:rsidR="008741A1" w14:paraId="2ED07090" w14:textId="77777777" w:rsidTr="008741A1">
        <w:trPr>
          <w:trHeight w:val="1002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ADDD" w14:textId="77777777" w:rsidR="008741A1" w:rsidRDefault="00874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организуемые муниципальной базовой площадкой*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B088" w14:textId="77777777" w:rsidR="008741A1" w:rsidRDefault="00874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228D" w14:textId="77777777" w:rsidR="008741A1" w:rsidRDefault="00874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8741A1" w14:paraId="24E97EF5" w14:textId="77777777" w:rsidTr="008741A1">
        <w:trPr>
          <w:trHeight w:val="888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092D" w14:textId="77777777" w:rsidR="008741A1" w:rsidRDefault="008741A1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 сопровождения обучающихся с ОВЗ:</w:t>
            </w:r>
          </w:p>
          <w:p w14:paraId="441BB40D" w14:textId="77777777" w:rsidR="008741A1" w:rsidRDefault="008741A1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«Построение эмоциональной поддержки: психологические аспекты работы с детьми с ЗПР».</w:t>
            </w:r>
          </w:p>
          <w:p w14:paraId="75D7331B" w14:textId="77777777" w:rsidR="008741A1" w:rsidRDefault="008741A1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«Применение стереотипной игры при нежелательном поведении ребенка с РАС на уроках».</w:t>
            </w:r>
          </w:p>
          <w:p w14:paraId="5BD09196" w14:textId="77777777" w:rsidR="008741A1" w:rsidRDefault="008741A1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«Профилактика нежелательного поведения у обучающихся с РАС через развитие творческих способностей»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0E37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специалисты сопровождения.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554E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8741A1" w14:paraId="2DE07B53" w14:textId="77777777" w:rsidTr="008741A1">
        <w:trPr>
          <w:trHeight w:val="84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4CF4" w14:textId="77777777" w:rsidR="008741A1" w:rsidRDefault="008741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«Интерактивная тетрадь как эффективное средство обучения и развития детей с ОВЗ».</w:t>
            </w:r>
          </w:p>
          <w:p w14:paraId="356CFF36" w14:textId="77777777" w:rsidR="008741A1" w:rsidRDefault="008741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«Использование технологии Лэпбук в коррекционной работе учителя-логопеда с детьми с ОВЗ»</w:t>
            </w:r>
          </w:p>
          <w:p w14:paraId="31879AE7" w14:textId="77777777" w:rsidR="008741A1" w:rsidRDefault="008741A1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«Составление текста-описания с использованием приемов «мнемотехнологии».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530E" w14:textId="77777777" w:rsidR="008741A1" w:rsidRDefault="008741A1">
            <w:pPr>
              <w:pStyle w:val="a3"/>
              <w:spacing w:before="0" w:beforeAutospacing="0" w:after="0" w:afterAutospacing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педагоги, специалисты сопровождения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055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8741A1" w14:paraId="2F14FAC4" w14:textId="77777777" w:rsidTr="008741A1">
        <w:trPr>
          <w:trHeight w:val="984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EF4" w14:textId="77777777" w:rsidR="008741A1" w:rsidRDefault="008741A1">
            <w:pPr>
              <w:pStyle w:val="3"/>
            </w:pPr>
            <w:r>
              <w:t>Бинарная модель в коррекционно-развивающей работе при сопровождении обучающихся с ОВЗ. (Эффективные технологии работы с детьми с расстройствами аутистического спектра).</w:t>
            </w:r>
          </w:p>
          <w:p w14:paraId="37C6CB47" w14:textId="77777777" w:rsidR="008741A1" w:rsidRDefault="008741A1">
            <w:pPr>
              <w:pStyle w:val="3"/>
            </w:pPr>
          </w:p>
          <w:p w14:paraId="607124F4" w14:textId="77777777" w:rsidR="008741A1" w:rsidRDefault="008741A1">
            <w:pPr>
              <w:pStyle w:val="3"/>
            </w:pPr>
            <w:r>
              <w:t xml:space="preserve"> Наталия Федоровна биология 5 д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8D63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специалисты сопровождения.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C9E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14:paraId="52E5044C" w14:textId="77777777" w:rsidR="008741A1" w:rsidRDefault="008741A1" w:rsidP="008741A1">
      <w:pPr>
        <w:pStyle w:val="a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>не менее одного мероприятия в квартал</w:t>
      </w:r>
    </w:p>
    <w:p w14:paraId="36E2C24F" w14:textId="77777777" w:rsidR="008741A1" w:rsidRDefault="008741A1" w:rsidP="00874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51D5A" w14:textId="77777777" w:rsidR="008741A1" w:rsidRDefault="008741A1" w:rsidP="008741A1">
      <w:pPr>
        <w:pStyle w:val="a9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Планируемое участие в мероприятиях различного уровня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</w:rPr>
        <w:t>(Р – районный, М – муниципальный, К – краевой, Ф – федеральный, МН – международный)</w:t>
      </w:r>
    </w:p>
    <w:tbl>
      <w:tblPr>
        <w:tblStyle w:val="ab"/>
        <w:tblW w:w="9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9"/>
        <w:gridCol w:w="1277"/>
        <w:gridCol w:w="1999"/>
      </w:tblGrid>
      <w:tr w:rsidR="008741A1" w14:paraId="18957E6C" w14:textId="77777777" w:rsidTr="008741A1">
        <w:trPr>
          <w:trHeight w:val="449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891" w14:textId="77777777" w:rsidR="008741A1" w:rsidRDefault="00874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планируемым участием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теме деятельности муниципальной базовой площадки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0879" w14:textId="77777777" w:rsidR="008741A1" w:rsidRDefault="00874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C9C" w14:textId="77777777" w:rsidR="008741A1" w:rsidRDefault="00874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8741A1" w14:paraId="13777664" w14:textId="77777777" w:rsidTr="008741A1">
        <w:trPr>
          <w:trHeight w:val="488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F3B" w14:textId="77777777" w:rsidR="008741A1" w:rsidRDefault="008741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проводимые в рамках городских августовских педагогических мероприятий. / ГУО, МКУ КИМЦ</w:t>
            </w:r>
          </w:p>
          <w:p w14:paraId="6C923489" w14:textId="77777777" w:rsidR="008741A1" w:rsidRDefault="008741A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5E43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F8CB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графиком.</w:t>
            </w:r>
          </w:p>
        </w:tc>
      </w:tr>
      <w:tr w:rsidR="008741A1" w14:paraId="59C442E7" w14:textId="77777777" w:rsidTr="008741A1">
        <w:trPr>
          <w:trHeight w:val="702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A5B" w14:textId="77777777" w:rsidR="008741A1" w:rsidRDefault="008741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 фестиваль лучших инклюзивных практик/ Министерство образования Красноярского края, КК ИПК;</w:t>
            </w:r>
          </w:p>
          <w:p w14:paraId="1499AF76" w14:textId="77777777" w:rsidR="008741A1" w:rsidRDefault="008741A1">
            <w:pPr>
              <w:pStyle w:val="a9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F2A5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874C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графиком.</w:t>
            </w:r>
          </w:p>
        </w:tc>
      </w:tr>
      <w:tr w:rsidR="008741A1" w14:paraId="20E22465" w14:textId="77777777" w:rsidTr="008741A1">
        <w:trPr>
          <w:trHeight w:val="702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F05" w14:textId="77777777" w:rsidR="008741A1" w:rsidRDefault="008741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инфраструктурных решений/ГУО, МКУ КИМЦ, МАОУ СШ «Комплекс Покровский»;</w:t>
            </w:r>
          </w:p>
          <w:p w14:paraId="26E0BA42" w14:textId="77777777" w:rsidR="008741A1" w:rsidRDefault="008741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ED8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7848" w14:textId="77777777" w:rsidR="008741A1" w:rsidRDefault="00874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</w:tbl>
    <w:p w14:paraId="1E9B000C" w14:textId="77777777" w:rsidR="008741A1" w:rsidRDefault="008741A1" w:rsidP="008741A1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5D9F88" w14:textId="77777777" w:rsidR="008741A1" w:rsidRDefault="008741A1" w:rsidP="008741A1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DEFB6" w14:textId="77777777" w:rsidR="008741A1" w:rsidRDefault="008741A1" w:rsidP="008741A1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A1E1A6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О.В.Колпакова</w:t>
      </w:r>
    </w:p>
    <w:p w14:paraId="635A708C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 руководителя муниципальной базовой площадки) </w:t>
      </w:r>
      <w:r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подписи)</w:t>
      </w:r>
    </w:p>
    <w:p w14:paraId="1F9CA37F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5739038C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4149E57B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4AF56E6F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449A6E7E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738DAD44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1D3CED36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4564EC7C" w14:textId="77777777" w:rsidR="008741A1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1739C3F9" w14:textId="77777777" w:rsidR="001F4B4A" w:rsidRDefault="001F4B4A"/>
    <w:sectPr w:rsidR="001F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277"/>
    <w:multiLevelType w:val="hybridMultilevel"/>
    <w:tmpl w:val="17466014"/>
    <w:lvl w:ilvl="0" w:tplc="538CB0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0D4C2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2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00085">
    <w:abstractNumId w:val="1"/>
  </w:num>
  <w:num w:numId="2" w16cid:durableId="1295795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4A"/>
    <w:rsid w:val="001F4B4A"/>
    <w:rsid w:val="008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28D97-819F-4BE9-9887-78B053AF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A1"/>
    <w:pPr>
      <w:spacing w:line="25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741A1"/>
    <w:pPr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41A1"/>
    <w:rPr>
      <w:rFonts w:ascii="Times New Roman" w:eastAsia="Times New Roman" w:hAnsi="Times New Roman" w:cs="Times New Roman"/>
      <w:color w:val="000000" w:themeColor="text1"/>
      <w:kern w:val="0"/>
      <w:sz w:val="24"/>
      <w:szCs w:val="24"/>
      <w14:ligatures w14:val="none"/>
    </w:rPr>
  </w:style>
  <w:style w:type="paragraph" w:styleId="a6">
    <w:name w:val="Body Text Indent"/>
    <w:basedOn w:val="a"/>
    <w:link w:val="a7"/>
    <w:uiPriority w:val="99"/>
    <w:semiHidden/>
    <w:unhideWhenUsed/>
    <w:rsid w:val="008741A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41A1"/>
    <w:rPr>
      <w:rFonts w:eastAsiaTheme="minorEastAsia"/>
      <w:kern w:val="0"/>
      <w14:ligatures w14:val="none"/>
    </w:rPr>
  </w:style>
  <w:style w:type="paragraph" w:styleId="3">
    <w:name w:val="Body Text 3"/>
    <w:basedOn w:val="a"/>
    <w:link w:val="30"/>
    <w:uiPriority w:val="99"/>
    <w:semiHidden/>
    <w:unhideWhenUsed/>
    <w:rsid w:val="008741A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41A1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a8">
    <w:name w:val="Абзац списка Знак"/>
    <w:aliases w:val="Второй абзац списка Знак,List Paragraph Знак"/>
    <w:link w:val="a9"/>
    <w:uiPriority w:val="34"/>
    <w:locked/>
    <w:rsid w:val="008741A1"/>
  </w:style>
  <w:style w:type="paragraph" w:styleId="a9">
    <w:name w:val="List Paragraph"/>
    <w:aliases w:val="Второй абзац списка,List Paragraph"/>
    <w:basedOn w:val="a"/>
    <w:link w:val="a8"/>
    <w:uiPriority w:val="34"/>
    <w:qFormat/>
    <w:rsid w:val="008741A1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aa">
    <w:name w:val="Таблицы (моноширинный)"/>
    <w:basedOn w:val="a"/>
    <w:next w:val="a"/>
    <w:uiPriority w:val="99"/>
    <w:rsid w:val="008741A1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b">
    <w:name w:val="Table Grid"/>
    <w:basedOn w:val="a1"/>
    <w:uiPriority w:val="39"/>
    <w:rsid w:val="008741A1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СА</dc:creator>
  <cp:keywords/>
  <dc:description/>
  <cp:lastModifiedBy>Соловьева СА</cp:lastModifiedBy>
  <cp:revision>3</cp:revision>
  <dcterms:created xsi:type="dcterms:W3CDTF">2023-12-14T07:00:00Z</dcterms:created>
  <dcterms:modified xsi:type="dcterms:W3CDTF">2023-12-14T07:00:00Z</dcterms:modified>
</cp:coreProperties>
</file>